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BD6D8" w14:textId="2B503C79" w:rsidR="00291B07" w:rsidRDefault="00DB0215" w:rsidP="00DB0215">
      <w:pPr>
        <w:jc w:val="center"/>
        <w:rPr>
          <w:rFonts w:ascii="内海フォントJP--SemiBold" w:eastAsia="内海フォントJP--SemiBold" w:hAnsi="内海フォントJP--SemiBold" w:cs="内海フォントJP--SemiBold"/>
          <w:b/>
          <w:bCs/>
          <w:sz w:val="28"/>
          <w:szCs w:val="24"/>
          <w:u w:val="single"/>
        </w:rPr>
      </w:pPr>
      <w:r w:rsidRPr="00DB0215">
        <w:rPr>
          <w:rFonts w:ascii="内海フォントJP--SemiBold" w:eastAsia="内海フォントJP--SemiBold" w:hAnsi="内海フォントJP--SemiBold" w:cs="内海フォントJP--SemiBold" w:hint="eastAsia"/>
          <w:sz w:val="52"/>
          <w:szCs w:val="48"/>
        </w:rPr>
        <w:t>美與醜</w:t>
      </w:r>
      <w:r w:rsidRPr="00DB0215">
        <w:rPr>
          <w:rFonts w:hint="eastAsia"/>
        </w:rPr>
        <w:t xml:space="preserve">    </w:t>
      </w:r>
      <w:r>
        <w:rPr>
          <w:rFonts w:hint="eastAsia"/>
        </w:rPr>
        <w:t xml:space="preserve">     </w:t>
      </w:r>
      <w:r w:rsidRPr="00DB0215">
        <w:rPr>
          <w:rFonts w:ascii="内海フォントJP--SemiBold" w:eastAsia="内海フォントJP--SemiBold" w:hAnsi="内海フォントJP--SemiBold" w:cs="内海フォントJP--SemiBold" w:hint="eastAsia"/>
          <w:b/>
          <w:bCs/>
          <w:sz w:val="28"/>
          <w:szCs w:val="24"/>
          <w:u w:val="single"/>
        </w:rPr>
        <w:t>陳筱琳</w:t>
      </w:r>
    </w:p>
    <w:p w14:paraId="133096CC" w14:textId="4A15B8CC" w:rsidR="00DB0215" w:rsidRDefault="00DB0215" w:rsidP="00DB0215">
      <w:pPr>
        <w:spacing w:line="360" w:lineRule="auto"/>
        <w:jc w:val="center"/>
        <w:rPr>
          <w:rFonts w:ascii="内海フォントJP--SemiBold" w:eastAsia="内海フォントJP--SemiBold" w:hAnsi="内海フォントJP--SemiBold" w:cs="内海フォントJP--SemiBold"/>
          <w:b/>
          <w:bCs/>
          <w:sz w:val="28"/>
          <w:szCs w:val="24"/>
          <w:u w:val="single"/>
        </w:rPr>
      </w:pPr>
    </w:p>
    <w:p w14:paraId="31332016" w14:textId="24C1ECEB" w:rsidR="00DB0215" w:rsidRPr="00682C9C" w:rsidRDefault="00DB0215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  <w:r w:rsidRPr="00682C9C">
        <w:rPr>
          <w:rFonts w:ascii="微軟正黑體" w:eastAsia="微軟正黑體" w:hAnsi="微軟正黑體" w:cs="内海フォントJP--SemiBold" w:hint="eastAsia"/>
          <w:b/>
          <w:bCs/>
          <w:sz w:val="28"/>
          <w:szCs w:val="24"/>
        </w:rPr>
        <w:t>驚奇的博物館是美與醜的戰場</w:t>
      </w:r>
    </w:p>
    <w:p w14:paraId="3EAABDDA" w14:textId="77777777" w:rsidR="00682C9C" w:rsidRPr="00682C9C" w:rsidRDefault="00682C9C" w:rsidP="00DB0215">
      <w:pPr>
        <w:spacing w:line="360" w:lineRule="auto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</w:p>
    <w:p w14:paraId="01A0EA37" w14:textId="4AD51C07" w:rsidR="00DB0215" w:rsidRPr="00682C9C" w:rsidRDefault="00DB0215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  <w:r w:rsidRPr="00682C9C">
        <w:rPr>
          <w:rFonts w:ascii="微軟正黑體" w:eastAsia="微軟正黑體" w:hAnsi="微軟正黑體" w:cs="内海フォントJP--SemiBold" w:hint="eastAsia"/>
          <w:b/>
          <w:bCs/>
          <w:sz w:val="28"/>
          <w:szCs w:val="24"/>
        </w:rPr>
        <w:t>你來看，美麗的地盤</w:t>
      </w:r>
    </w:p>
    <w:p w14:paraId="62A48925" w14:textId="2F0E07A8" w:rsidR="00DB0215" w:rsidRPr="00682C9C" w:rsidRDefault="00DB0215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  <w:r w:rsidRPr="00682C9C">
        <w:rPr>
          <w:rFonts w:ascii="微軟正黑體" w:eastAsia="微軟正黑體" w:hAnsi="微軟正黑體" w:cs="内海フォントJP--SemiBold" w:hint="eastAsia"/>
          <w:b/>
          <w:bCs/>
          <w:sz w:val="28"/>
          <w:szCs w:val="24"/>
        </w:rPr>
        <w:t>多好看的吶喊與蒙娜麗莎的微笑</w:t>
      </w:r>
    </w:p>
    <w:p w14:paraId="48B8CDDF" w14:textId="3DA86588" w:rsidR="00DB0215" w:rsidRPr="00682C9C" w:rsidRDefault="00DB0215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  <w:r w:rsidRPr="00682C9C">
        <w:rPr>
          <w:rFonts w:ascii="微軟正黑體" w:eastAsia="微軟正黑體" w:hAnsi="微軟正黑體" w:cs="内海フォントJP--SemiBold" w:hint="eastAsia"/>
          <w:b/>
          <w:bCs/>
          <w:sz w:val="28"/>
          <w:szCs w:val="24"/>
        </w:rPr>
        <w:t>不濟歲月的觀賞，被記錄，被保存</w:t>
      </w:r>
    </w:p>
    <w:p w14:paraId="7D8C363D" w14:textId="1FDEB73A" w:rsidR="00DB0215" w:rsidRPr="00682C9C" w:rsidRDefault="00DB0215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  <w:r w:rsidRPr="00682C9C">
        <w:rPr>
          <w:rFonts w:ascii="微軟正黑體" w:eastAsia="微軟正黑體" w:hAnsi="微軟正黑體" w:cs="内海フォントJP--SemiBold" w:hint="eastAsia"/>
          <w:b/>
          <w:bCs/>
          <w:sz w:val="28"/>
          <w:szCs w:val="24"/>
        </w:rPr>
        <w:t>被畫家臨摹又展示</w:t>
      </w:r>
    </w:p>
    <w:p w14:paraId="36D61B96" w14:textId="1EE0531D" w:rsidR="00DB0215" w:rsidRPr="00682C9C" w:rsidRDefault="00DB0215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  <w:r w:rsidRPr="00682C9C">
        <w:rPr>
          <w:rFonts w:ascii="微軟正黑體" w:eastAsia="微軟正黑體" w:hAnsi="微軟正黑體" w:cs="内海フォントJP--SemiBold" w:hint="eastAsia"/>
          <w:b/>
          <w:bCs/>
          <w:sz w:val="28"/>
          <w:szCs w:val="24"/>
        </w:rPr>
        <w:t>畫出栩栩如生的樣子</w:t>
      </w:r>
    </w:p>
    <w:p w14:paraId="41AAD415" w14:textId="3243B504" w:rsidR="00DB0215" w:rsidRPr="00682C9C" w:rsidRDefault="00DB0215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  <w:r w:rsidRPr="00682C9C">
        <w:rPr>
          <w:rFonts w:ascii="微軟正黑體" w:eastAsia="微軟正黑體" w:hAnsi="微軟正黑體" w:cs="内海フォントJP--SemiBold" w:hint="eastAsia"/>
          <w:b/>
          <w:bCs/>
          <w:sz w:val="28"/>
          <w:szCs w:val="24"/>
        </w:rPr>
        <w:t>是從哪位畫家的巧手</w:t>
      </w:r>
    </w:p>
    <w:p w14:paraId="141513FE" w14:textId="2F6A96E8" w:rsidR="00DB0215" w:rsidRPr="00682C9C" w:rsidRDefault="00DB0215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  <w:r w:rsidRPr="00682C9C">
        <w:rPr>
          <w:rFonts w:ascii="微軟正黑體" w:eastAsia="微軟正黑體" w:hAnsi="微軟正黑體" w:cs="内海フォントJP--SemiBold" w:hint="eastAsia"/>
          <w:b/>
          <w:bCs/>
          <w:sz w:val="28"/>
          <w:szCs w:val="24"/>
        </w:rPr>
        <w:t>繪畫出這許多名作</w:t>
      </w:r>
    </w:p>
    <w:p w14:paraId="4898F11E" w14:textId="377D6DF1" w:rsidR="00DB0215" w:rsidRPr="00682C9C" w:rsidRDefault="00682C9C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214A850A" wp14:editId="204D01A4">
            <wp:simplePos x="0" y="0"/>
            <wp:positionH relativeFrom="column">
              <wp:posOffset>-62230</wp:posOffset>
            </wp:positionH>
            <wp:positionV relativeFrom="paragraph">
              <wp:posOffset>3390900</wp:posOffset>
            </wp:positionV>
            <wp:extent cx="2184927" cy="1638300"/>
            <wp:effectExtent l="0" t="0" r="6350" b="0"/>
            <wp:wrapNone/>
            <wp:docPr id="1" name="圖片 1" descr="截圖] 名畫【吶喊】 | 黑色沙漠台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截圖] 名畫【吶喊】 | 黑色沙漠台灣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27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215" w:rsidRPr="00682C9C">
        <w:rPr>
          <w:rFonts w:ascii="微軟正黑體" w:eastAsia="微軟正黑體" w:hAnsi="微軟正黑體" w:cs="内海フォントJP--SemiBold" w:hint="eastAsia"/>
          <w:b/>
          <w:bCs/>
          <w:sz w:val="28"/>
          <w:szCs w:val="24"/>
        </w:rPr>
        <w:t>就這麼厲害，畫家啊，都畫給了我們</w:t>
      </w:r>
    </w:p>
    <w:p w14:paraId="1F264B63" w14:textId="1B26CE70" w:rsidR="00DB0215" w:rsidRPr="00682C9C" w:rsidRDefault="00DB0215" w:rsidP="00DB0215">
      <w:pPr>
        <w:spacing w:line="360" w:lineRule="auto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</w:p>
    <w:p w14:paraId="67D198BE" w14:textId="6F412D70" w:rsidR="00DB0215" w:rsidRPr="00682C9C" w:rsidRDefault="00DB0215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  <w:r w:rsidRPr="00682C9C">
        <w:rPr>
          <w:rFonts w:ascii="微軟正黑體" w:eastAsia="微軟正黑體" w:hAnsi="微軟正黑體" w:cs="内海フォントJP--SemiBold" w:hint="eastAsia"/>
          <w:b/>
          <w:bCs/>
          <w:sz w:val="28"/>
          <w:szCs w:val="24"/>
        </w:rPr>
        <w:t>而醜呢，用什麼跟美較量？</w:t>
      </w:r>
    </w:p>
    <w:p w14:paraId="75030392" w14:textId="17A1755E" w:rsidR="00DB0215" w:rsidRPr="00682C9C" w:rsidRDefault="00DB0215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  <w:r w:rsidRPr="00682C9C">
        <w:rPr>
          <w:rFonts w:ascii="微軟正黑體" w:eastAsia="微軟正黑體" w:hAnsi="微軟正黑體" w:cs="内海フォントJP--SemiBold" w:hint="eastAsia"/>
          <w:b/>
          <w:bCs/>
          <w:sz w:val="28"/>
          <w:szCs w:val="24"/>
        </w:rPr>
        <w:t>除了醜陋的破銅爛鐵</w:t>
      </w:r>
    </w:p>
    <w:p w14:paraId="0DD679D0" w14:textId="02209FBA" w:rsidR="00DB0215" w:rsidRPr="00682C9C" w:rsidRDefault="00682C9C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9BAD5C" wp14:editId="4FA54760">
            <wp:simplePos x="0" y="0"/>
            <wp:positionH relativeFrom="column">
              <wp:posOffset>-1334770</wp:posOffset>
            </wp:positionH>
            <wp:positionV relativeFrom="paragraph">
              <wp:posOffset>2941320</wp:posOffset>
            </wp:positionV>
            <wp:extent cx="1844040" cy="2097556"/>
            <wp:effectExtent l="0" t="0" r="3810" b="0"/>
            <wp:wrapNone/>
            <wp:docPr id="2" name="圖片 2" descr="生命教育| 活了100万次的猫_韩溢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生命教育| 活了100万次的猫_韩溢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09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215" w:rsidRPr="00682C9C">
        <w:rPr>
          <w:rFonts w:ascii="微軟正黑體" w:eastAsia="微軟正黑體" w:hAnsi="微軟正黑體" w:cs="内海フォントJP--SemiBold" w:hint="eastAsia"/>
          <w:b/>
          <w:bCs/>
          <w:sz w:val="28"/>
          <w:szCs w:val="24"/>
        </w:rPr>
        <w:t>又醜又沒歷史的花瓶</w:t>
      </w:r>
    </w:p>
    <w:p w14:paraId="3F11EC9D" w14:textId="66666AEB" w:rsidR="00DB0215" w:rsidRDefault="00DB0215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  <w:r w:rsidRPr="00682C9C">
        <w:rPr>
          <w:rFonts w:ascii="微軟正黑體" w:eastAsia="微軟正黑體" w:hAnsi="微軟正黑體" w:cs="内海フォントJP--SemiBold" w:hint="eastAsia"/>
          <w:b/>
          <w:bCs/>
          <w:sz w:val="28"/>
          <w:szCs w:val="24"/>
        </w:rPr>
        <w:t>和不值錢的磁鐵</w:t>
      </w:r>
    </w:p>
    <w:p w14:paraId="2DC8280F" w14:textId="389C5AB1" w:rsidR="00682C9C" w:rsidRDefault="00682C9C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</w:p>
    <w:p w14:paraId="61501403" w14:textId="1AB8D091" w:rsidR="00682C9C" w:rsidRDefault="00682C9C" w:rsidP="00682C9C">
      <w:pPr>
        <w:spacing w:line="360" w:lineRule="auto"/>
        <w:ind w:firstLine="480"/>
        <w:rPr>
          <w:rFonts w:ascii="微軟正黑體" w:eastAsia="微軟正黑體" w:hAnsi="微軟正黑體" w:cs="内海フォントJP--SemiBold"/>
          <w:b/>
          <w:bCs/>
          <w:sz w:val="28"/>
          <w:szCs w:val="24"/>
        </w:rPr>
      </w:pPr>
      <w:bookmarkStart w:id="0" w:name="_GoBack"/>
      <w:bookmarkEnd w:id="0"/>
    </w:p>
    <w:sectPr w:rsidR="00682C9C" w:rsidSect="00DB0215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内海フォントJP--SemiBold">
    <w:charset w:val="88"/>
    <w:family w:val="auto"/>
    <w:pitch w:val="variable"/>
    <w:sig w:usb0="F7FFAEFF" w:usb1="E9DFFFFF" w:usb2="0000003F" w:usb3="00000000" w:csb0="003F00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15"/>
    <w:rsid w:val="002C4329"/>
    <w:rsid w:val="004F6EE6"/>
    <w:rsid w:val="005A6BE7"/>
    <w:rsid w:val="00682C9C"/>
    <w:rsid w:val="007722D9"/>
    <w:rsid w:val="0090440E"/>
    <w:rsid w:val="00B51724"/>
    <w:rsid w:val="00DB0215"/>
    <w:rsid w:val="00E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D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WHPS05</dc:creator>
  <cp:lastModifiedBy>WHPS02</cp:lastModifiedBy>
  <cp:revision>3</cp:revision>
  <cp:lastPrinted>2021-11-16T07:57:00Z</cp:lastPrinted>
  <dcterms:created xsi:type="dcterms:W3CDTF">2021-11-30T02:18:00Z</dcterms:created>
  <dcterms:modified xsi:type="dcterms:W3CDTF">2021-11-30T02:18:00Z</dcterms:modified>
</cp:coreProperties>
</file>